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911C" w14:textId="77777777" w:rsidR="00196B85" w:rsidRPr="00A87E0B" w:rsidRDefault="00196B85" w:rsidP="00196B85">
      <w:pPr>
        <w:pStyle w:val="Heading1"/>
        <w:spacing w:after="100"/>
        <w:rPr>
          <w:sz w:val="24"/>
          <w:szCs w:val="24"/>
        </w:rPr>
      </w:pPr>
      <w:r w:rsidRPr="00A87E0B">
        <w:rPr>
          <w:sz w:val="24"/>
          <w:szCs w:val="24"/>
        </w:rPr>
        <w:t xml:space="preserve">1. számú melléklet </w:t>
      </w:r>
    </w:p>
    <w:p w14:paraId="637FDC73" w14:textId="77777777" w:rsidR="00196B85" w:rsidRPr="00A87E0B" w:rsidRDefault="00196B85" w:rsidP="00196B85">
      <w:pPr>
        <w:pStyle w:val="Default"/>
        <w:spacing w:after="100"/>
      </w:pPr>
    </w:p>
    <w:p w14:paraId="3B391C97" w14:textId="77777777" w:rsidR="00196B85" w:rsidRPr="00A87E0B" w:rsidRDefault="00196B85" w:rsidP="00196B85">
      <w:pPr>
        <w:pStyle w:val="Default"/>
        <w:spacing w:after="100"/>
        <w:jc w:val="center"/>
      </w:pPr>
      <w:r w:rsidRPr="00A87E0B">
        <w:t>A koronavírus megbetegedés lehetséges tünetei</w:t>
      </w:r>
    </w:p>
    <w:p w14:paraId="190AAD84" w14:textId="77777777" w:rsidR="00196B85" w:rsidRPr="00A87E0B" w:rsidRDefault="00196B85" w:rsidP="00196B85">
      <w:pPr>
        <w:pStyle w:val="Default"/>
        <w:spacing w:after="100"/>
      </w:pPr>
    </w:p>
    <w:p w14:paraId="49AF6091" w14:textId="77777777" w:rsidR="00196B85" w:rsidRPr="00A87E0B" w:rsidRDefault="00196B85" w:rsidP="00196B85">
      <w:pPr>
        <w:pStyle w:val="Default"/>
        <w:spacing w:after="100"/>
      </w:pPr>
    </w:p>
    <w:p w14:paraId="68187CAE" w14:textId="77777777" w:rsidR="00196B85" w:rsidRPr="00A87E0B" w:rsidRDefault="00196B85" w:rsidP="00196B85">
      <w:pPr>
        <w:pStyle w:val="Default"/>
        <w:spacing w:after="100"/>
        <w:jc w:val="both"/>
      </w:pPr>
      <w:r w:rsidRPr="00A87E0B">
        <w:t xml:space="preserve">TILOS az intézmény területére belépnie és ott tartózkodnia annak a hallgatónak/dolgozónak, akinek új típusú koronavírus fertőzésre jellemző tünetei vannak, vagy a megelőző három napban tapasztalt magán ilyen tüneteket: </w:t>
      </w:r>
    </w:p>
    <w:p w14:paraId="0E740F88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köhögés; </w:t>
      </w:r>
    </w:p>
    <w:p w14:paraId="1584929A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nehézlégzés, légszomj; </w:t>
      </w:r>
    </w:p>
    <w:p w14:paraId="19F8C848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láz; </w:t>
      </w:r>
    </w:p>
    <w:p w14:paraId="78283DAE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hidegrázás; </w:t>
      </w:r>
    </w:p>
    <w:p w14:paraId="3AD34003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izomfájdalom; </w:t>
      </w:r>
    </w:p>
    <w:p w14:paraId="554B7A0C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torokfájás; </w:t>
      </w:r>
    </w:p>
    <w:p w14:paraId="4B95F8B9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újonnan kialakult ízérzés- vagy szaglászavar. </w:t>
      </w:r>
    </w:p>
    <w:p w14:paraId="5373AD4B" w14:textId="77777777" w:rsidR="00196B85" w:rsidRPr="00A87E0B" w:rsidRDefault="00196B85" w:rsidP="00196B85">
      <w:pPr>
        <w:pStyle w:val="Default"/>
        <w:spacing w:after="100"/>
      </w:pPr>
      <w:r w:rsidRPr="00A87E0B">
        <w:t xml:space="preserve">A lista nem sorol fel minden lehetséges tünetet, egyéb, kevésbé gyakori tünetekről is beszámoltak a vírusfertőzéssel kapcsolatban, ideértve a </w:t>
      </w:r>
      <w:proofErr w:type="spellStart"/>
      <w:r w:rsidRPr="00A87E0B">
        <w:t>gastrointestinalis</w:t>
      </w:r>
      <w:proofErr w:type="spellEnd"/>
      <w:r w:rsidRPr="00A87E0B">
        <w:t xml:space="preserve"> tüneteket, mint például: </w:t>
      </w:r>
    </w:p>
    <w:p w14:paraId="17CBF927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émelygés, </w:t>
      </w:r>
    </w:p>
    <w:p w14:paraId="07221E05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hányás és/vagy </w:t>
      </w:r>
    </w:p>
    <w:p w14:paraId="42E658EB" w14:textId="77777777" w:rsidR="00196B85" w:rsidRPr="00A87E0B" w:rsidRDefault="00196B85" w:rsidP="00196B85">
      <w:pPr>
        <w:pStyle w:val="Default"/>
        <w:spacing w:after="100"/>
      </w:pPr>
      <w:r w:rsidRPr="00A87E0B">
        <w:t xml:space="preserve">• hasmenés. </w:t>
      </w:r>
    </w:p>
    <w:p w14:paraId="19EE0491" w14:textId="77777777" w:rsidR="00196B85" w:rsidRPr="00A87E0B" w:rsidRDefault="00196B85" w:rsidP="00196B85">
      <w:pPr>
        <w:spacing w:after="100"/>
        <w:rPr>
          <w:szCs w:val="24"/>
        </w:rPr>
      </w:pPr>
      <w:r w:rsidRPr="00A87E0B">
        <w:rPr>
          <w:szCs w:val="24"/>
        </w:rPr>
        <w:t>Amennyiben valaki ilyen tüneteket észlel magán, haladéktalanul hívja fel háziorvosát, és kövesse az utasításait.</w:t>
      </w:r>
    </w:p>
    <w:p w14:paraId="5B31F64E" w14:textId="77777777" w:rsidR="00196B85" w:rsidRPr="00A87E0B" w:rsidRDefault="00196B85" w:rsidP="00196B85">
      <w:pPr>
        <w:spacing w:after="160" w:line="259" w:lineRule="auto"/>
        <w:jc w:val="left"/>
        <w:rPr>
          <w:szCs w:val="24"/>
        </w:rPr>
      </w:pPr>
      <w:r w:rsidRPr="00A87E0B">
        <w:rPr>
          <w:szCs w:val="24"/>
        </w:rPr>
        <w:br w:type="page"/>
      </w:r>
    </w:p>
    <w:p w14:paraId="20D07564" w14:textId="77777777" w:rsidR="00196B85" w:rsidRDefault="00196B85"/>
    <w:sectPr w:rsidR="00196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85"/>
    <w:rsid w:val="001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03E9AD"/>
  <w15:chartTrackingRefBased/>
  <w15:docId w15:val="{A3F03226-E919-C74C-97DD-25FF576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85"/>
    <w:pPr>
      <w:jc w:val="both"/>
    </w:pPr>
    <w:rPr>
      <w:rFonts w:ascii="Times New Roman" w:hAnsi="Times New Roman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B85"/>
    <w:pPr>
      <w:keepNext/>
      <w:keepLines/>
      <w:spacing w:before="240"/>
      <w:jc w:val="center"/>
      <w:outlineLvl w:val="0"/>
    </w:pPr>
    <w:rPr>
      <w:rFonts w:eastAsiaTheme="majorEastAsia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B85"/>
    <w:rPr>
      <w:rFonts w:ascii="Times New Roman" w:eastAsiaTheme="majorEastAsia" w:hAnsi="Times New Roman" w:cs="Times New Roman"/>
      <w:b/>
      <w:sz w:val="32"/>
      <w:szCs w:val="32"/>
      <w:lang w:val="hu-HU"/>
    </w:rPr>
  </w:style>
  <w:style w:type="paragraph" w:customStyle="1" w:styleId="Default">
    <w:name w:val="Default"/>
    <w:rsid w:val="00196B8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Horváth</dc:creator>
  <cp:keywords/>
  <dc:description/>
  <cp:lastModifiedBy>Hanna Horváth</cp:lastModifiedBy>
  <cp:revision>1</cp:revision>
  <dcterms:created xsi:type="dcterms:W3CDTF">2022-02-07T17:15:00Z</dcterms:created>
  <dcterms:modified xsi:type="dcterms:W3CDTF">2022-02-07T17:15:00Z</dcterms:modified>
</cp:coreProperties>
</file>